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17 сентября 2009 г. 14788</w:t>
      </w:r>
    </w:p>
    <w:p w:rsidR="009827D8" w:rsidRDefault="009827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2009 г. N 239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И РЕМОНТА ВНУТРИДОМОВОГО ГАЗОВОГО ОБОРУДОВАНИЯ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содержания и ремонта внутридомового газового оборудования в Российской Федерации (далее - Порядок).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исполнения настоящего Приказа возложить на заместителя Министра регионального развития Российской Федерации С.И. Круглика.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В.Ф.БАСАРГИН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Министра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развития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26.06.2009 N 239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ПОРЯДОК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И РЕМОНТА ВНУТРИДОМОВОГО ГАЗОВОГО ОБОРУДОВАНИЯ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</w:t>
      </w:r>
      <w:hyperlink r:id="rId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комплекс работ по обслуживанию внутридомового газового оборудования входят следующие виды работ: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Техническое обслуживание внутридомового газового оборудования, включая </w:t>
      </w:r>
      <w:r>
        <w:rPr>
          <w:rFonts w:ascii="Calibri" w:hAnsi="Calibri" w:cs="Calibri"/>
        </w:rPr>
        <w:lastRenderedPageBreak/>
        <w:t>выполнение: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технического обслуживания и ремонта наружных и внутренних домовых газопроводов сети газопотребления;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технического обслуживания и ремонта групповых и индивидуальных баллонных установок;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технического обслуживания (в том числе сезонного) и ремонта бытового газоиспользующего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аварийного обслуживания потребителей газа и проведения аварийно-восстановительных работ.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Техническое диагностирование стальных газопроводов сети системы газопотребления.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Техническая инвентаризация бытового газоиспользующего оборудования.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Обслуживание систем контроля загазованности помещений, коллективных и индивидуальных приборов учета газа.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Замена баллонов сжиженных углеводородных газов в групповых и индивидуальных баллонных установках.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Проверка целостности наружных и внутренних газопроводов сети газопотребления,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Устранение выявленных утечек газа.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Инструктаж потребителей по правилам безопасного пользования газом в быту.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ar116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Надлежащее техническое состояние внутридомового газового оборудования обеспечивается путем: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технического обслуживания наружных и внутренних домовых газопроводов сети газопотребления,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технического диагностирования стальных наружных и внутренних домовых газопроводов сети газопотребления;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технического обслуживания групповых баллонных установок (включая замену баллонов);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обслуживания систем контроля загазованности помещений, коллективных и индивидуальных приборов учета газа.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Техническое обслуживание наружных и внутренних газопроводов сети газопотребления должно производиться не реже одного раза в три года.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отключение бытового отопительного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подключение бытового газоиспользующего оборудования к сети газопотребления, розжиг горелок, регулировку режимов его работы и настройку автоматики безопасности - в начале отопительного сезона.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специализированными организациями в процессе его обслуживания;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потребителями газа самостоятельно в процессе его эксплуатации.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Ремонтные работы выполняются на основании ремонтной заявки.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Бытовое газоиспользующее оборудование должно быть отключено от сети газопотребления с составлением акта и установкой заглушки на газопроводе при выявлении: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самовольной газификации или переустройства внутридомового газового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перепланировки помещений, ведущей к нарушению работы внутридомового газового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необходимости замены не подлежащего ремонту бытового газоиспользующего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неустранимых в процессе технического обслуживания утечек газа из бытового газоиспользующего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нарушения условий хранения заполненных или порожних запасных баллонов для </w:t>
      </w:r>
      <w:r>
        <w:rPr>
          <w:rFonts w:ascii="Calibri" w:hAnsi="Calibri" w:cs="Calibri"/>
        </w:rPr>
        <w:lastRenderedPageBreak/>
        <w:t>сжиженного углеводородного газа;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отсутствия тяги в дымоходах и вентиляционных каналах;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нарушения герметичности дымоотвода газоиспользующего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отсутствия условий обеспечения притока воздуха для сжигания газа.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Подключение газоиспользующего оборудования к сети газопотребления должно производиться специализированной организацией после устранения выявленных нарушений и неисправностей.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Техническое диагностирование стальных газопроводов сети газопотребления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ar214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ar214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целях обеспечения безопасной эксплуатации внутридомового газового оборудования потребители услуг обязаны: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соблюдать правила безопасного пользования газом в быту;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герметизировать места входов и выходов газопроводов и подземных коммуникаций многоквартирных и жилых домов;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содержания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ремонта внутридомового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газового оборудования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116"/>
      <w:bookmarkEnd w:id="1"/>
      <w:r>
        <w:rPr>
          <w:rFonts w:ascii="Calibri" w:hAnsi="Calibri" w:cs="Calibri"/>
        </w:rPr>
        <w:t>МИНИМАЛЬНЫЕ ОБЪЕМЫ РАБОТ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ОБСЛУЖИВАНИЮ ВНУТРИДОМОВОГО ГАЗОВОГО ОБОРУДОВАНИЯ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ОБЕСПЕЧЕНИЯ ЕГО ИСПРАВНОГО И РАБОТОСПОСОБНОГО СОСТОЯНИЯ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3944"/>
        <w:gridCol w:w="4292"/>
      </w:tblGrid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работы       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части внутридомового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газового оборудования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8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Техническое обслуживание          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Визуальная проверка целостности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соответствия нормативным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требованиям (осмотр)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групповые и индивидуальные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баллонные установки сжиженного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углеводородного газа   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Визуальная проверка наличия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доступа (осмотр)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Индивидуальные баллонные установки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СУГ, газоиспользующее оборудование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Визуальная проверка состояния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окраски и креплений газопровода,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наличия и целостности футляров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местах прокладки через наружные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внутренние конструкции зданий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(осмотр)        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Приборная проверка герметичности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соединений и отключающих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      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газоиспользующее оборудование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групповые баллонные установки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1.5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работоспособности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смазка отключающих устройств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1.6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наличия тяги в дымовых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вентиляционных каналах,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 соединительных труб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дымовым каналом 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Газоиспользующее оборудование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1.7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Разборка и смазка кранов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Газоиспользующее оборудование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1.8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работоспособности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автоматики безопасности, ее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наладка и регулировка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Газоиспользующее оборудование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1.9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Регулировка процесса сжигания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газа на всех режимах работы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Газоиспользующее оборудование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1.10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Проверка давления газа перед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газоиспользующим оборудованием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всех работающих горелках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 прекращения подачи газа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баллонная установка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СУГ                    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1.11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баллонов СУГ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Групповая и индивидуальная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баллонная установка СУГ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1.12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Инструктаж потребителей по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правилам безопасного пользования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газом           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Газоиспользующее оборудование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2. Ремонт                  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Замена, демонтаж отдельных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        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отключающих устройств,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соединительных деталей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Замена узлов и деталей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Газоиспользующее оборудование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утечек газа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газоиспользующее оборудование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креплений и опор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Окраска         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сети газопотребления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3. Техническое диагностирование       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Техническое диагностирование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газопроводов в местах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пересечения ими строительных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конструкций дома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Стальные газопроводы сети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газопотребления        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4. Техническая инвентаризация                    </w:t>
            </w:r>
          </w:p>
        </w:tc>
      </w:tr>
      <w:tr w:rsidR="009827D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4.1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Первичная и по окончании срока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службы, установленного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изготовителем                   </w:t>
            </w:r>
          </w:p>
        </w:tc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D8" w:rsidRDefault="009827D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Газоиспользующее оборудование      </w:t>
            </w:r>
          </w:p>
        </w:tc>
      </w:tr>
    </w:tbl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содержания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ремонта внутридомового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газового оборудования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14"/>
      <w:bookmarkEnd w:id="2"/>
      <w:r>
        <w:rPr>
          <w:rFonts w:ascii="Calibri" w:hAnsi="Calibri" w:cs="Calibri"/>
        </w:rPr>
        <w:t>ОПРЕДЕЛЕНИЕ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НОРМАТИВНОЙ ПОТРЕБНОСТИ В ПРИРОДНОМ ГАЗЕ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ТЕХНОЛОГИЧЕСКИЕ НУЖДЫ И ПОТЕРИ ПРИ ЭКСПЛУАТАЦИИ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ДОМОВОГО ГАЗОВОГО ОБОРУДОВАНИЯ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 xml:space="preserve">    1.  Нормативный  расход  газа  на  технологические нужды при выполнении</w:t>
      </w:r>
    </w:p>
    <w:p w:rsidR="009827D8" w:rsidRDefault="009827D8">
      <w:pPr>
        <w:pStyle w:val="ConsPlusNonformat"/>
      </w:pPr>
      <w:r>
        <w:t>работ  по  содержанию и ремонту домового газового оборудования, связанных с</w:t>
      </w:r>
    </w:p>
    <w:p w:rsidR="009827D8" w:rsidRDefault="009827D8">
      <w:pPr>
        <w:pStyle w:val="ConsPlusNonformat"/>
      </w:pPr>
      <w:r>
        <w:t>регулировкой  и  настройкой  газоиспользующего  оборудования,  П  , м3/год,</w:t>
      </w:r>
    </w:p>
    <w:p w:rsidR="009827D8" w:rsidRDefault="009827D8">
      <w:pPr>
        <w:pStyle w:val="ConsPlusNonformat"/>
      </w:pPr>
      <w:r>
        <w:t xml:space="preserve">                                                                ТО</w:t>
      </w:r>
    </w:p>
    <w:p w:rsidR="009827D8" w:rsidRDefault="009827D8">
      <w:pPr>
        <w:pStyle w:val="ConsPlusNonformat"/>
      </w:pPr>
      <w:r>
        <w:t>определяется по формуле: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n                                   │  (Б.1) │</w:t>
      </w:r>
    </w:p>
    <w:p w:rsidR="009827D8" w:rsidRPr="009827D8" w:rsidRDefault="009827D8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9827D8">
        <w:rPr>
          <w:rFonts w:ascii="Courier New" w:hAnsi="Courier New" w:cs="Courier New"/>
          <w:sz w:val="20"/>
          <w:szCs w:val="20"/>
          <w:lang w:val="en-US"/>
        </w:rPr>
        <w:t xml:space="preserve">│                     </w:t>
      </w:r>
      <w:r>
        <w:rPr>
          <w:rFonts w:ascii="Courier New" w:hAnsi="Courier New" w:cs="Courier New"/>
          <w:sz w:val="20"/>
          <w:szCs w:val="20"/>
        </w:rPr>
        <w:t>П</w:t>
      </w:r>
      <w:r w:rsidRPr="009827D8">
        <w:rPr>
          <w:rFonts w:ascii="Courier New" w:hAnsi="Courier New" w:cs="Courier New"/>
          <w:sz w:val="20"/>
          <w:szCs w:val="20"/>
          <w:lang w:val="en-US"/>
        </w:rPr>
        <w:t xml:space="preserve">   = SUM </w:t>
      </w:r>
      <w:r>
        <w:rPr>
          <w:rFonts w:ascii="Courier New" w:hAnsi="Courier New" w:cs="Courier New"/>
          <w:sz w:val="20"/>
          <w:szCs w:val="20"/>
        </w:rPr>
        <w:t>Н</w:t>
      </w:r>
      <w:r w:rsidRPr="009827D8">
        <w:rPr>
          <w:rFonts w:ascii="Courier New" w:hAnsi="Courier New" w:cs="Courier New"/>
          <w:sz w:val="20"/>
          <w:szCs w:val="20"/>
          <w:lang w:val="en-US"/>
        </w:rPr>
        <w:t xml:space="preserve">     x N ,                      │        │</w:t>
      </w:r>
    </w:p>
    <w:p w:rsidR="009827D8" w:rsidRPr="009827D8" w:rsidRDefault="009827D8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9827D8">
        <w:rPr>
          <w:rFonts w:ascii="Courier New" w:hAnsi="Courier New" w:cs="Courier New"/>
          <w:sz w:val="20"/>
          <w:szCs w:val="20"/>
          <w:lang w:val="en-US"/>
        </w:rPr>
        <w:t xml:space="preserve">│                      </w:t>
      </w:r>
      <w:r>
        <w:rPr>
          <w:rFonts w:ascii="Courier New" w:hAnsi="Courier New" w:cs="Courier New"/>
          <w:sz w:val="20"/>
          <w:szCs w:val="20"/>
        </w:rPr>
        <w:t>ТО</w:t>
      </w:r>
      <w:r w:rsidRPr="009827D8">
        <w:rPr>
          <w:rFonts w:ascii="Courier New" w:hAnsi="Courier New" w:cs="Courier New"/>
          <w:sz w:val="20"/>
          <w:szCs w:val="20"/>
          <w:lang w:val="en-US"/>
        </w:rPr>
        <w:t xml:space="preserve">   i=1  </w:t>
      </w:r>
      <w:r>
        <w:rPr>
          <w:rFonts w:ascii="Courier New" w:hAnsi="Courier New" w:cs="Courier New"/>
          <w:sz w:val="20"/>
          <w:szCs w:val="20"/>
        </w:rPr>
        <w:t>ТО</w:t>
      </w:r>
      <w:r w:rsidRPr="009827D8">
        <w:rPr>
          <w:rFonts w:ascii="Courier New" w:hAnsi="Courier New" w:cs="Courier New"/>
          <w:sz w:val="20"/>
          <w:szCs w:val="20"/>
          <w:lang w:val="en-US"/>
        </w:rPr>
        <w:t>,i    i                       │        │</w:t>
      </w:r>
    </w:p>
    <w:p w:rsidR="009827D8" w:rsidRPr="009827D8" w:rsidRDefault="009827D8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9827D8">
        <w:rPr>
          <w:rFonts w:ascii="Courier New" w:hAnsi="Courier New" w:cs="Courier New"/>
          <w:sz w:val="20"/>
          <w:szCs w:val="20"/>
          <w:lang w:val="en-US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827D8" w:rsidRP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9827D8" w:rsidRPr="009827D8" w:rsidRDefault="009827D8">
      <w:pPr>
        <w:pStyle w:val="ConsPlusNonformat"/>
        <w:rPr>
          <w:lang w:val="en-US"/>
        </w:rPr>
      </w:pPr>
      <w:r w:rsidRPr="009827D8">
        <w:rPr>
          <w:lang w:val="en-US"/>
        </w:rPr>
        <w:t xml:space="preserve">    </w:t>
      </w:r>
      <w:r>
        <w:t>где</w:t>
      </w:r>
      <w:r w:rsidRPr="009827D8">
        <w:rPr>
          <w:lang w:val="en-US"/>
        </w:rPr>
        <w:t xml:space="preserve">: </w:t>
      </w:r>
      <w:r>
        <w:t>Н</w:t>
      </w:r>
      <w:r w:rsidRPr="009827D8">
        <w:rPr>
          <w:lang w:val="en-US"/>
        </w:rPr>
        <w:t xml:space="preserve">     - </w:t>
      </w:r>
      <w:r>
        <w:t>индивидуальная</w:t>
      </w:r>
      <w:r w:rsidRPr="009827D8">
        <w:rPr>
          <w:lang w:val="en-US"/>
        </w:rPr>
        <w:t xml:space="preserve"> </w:t>
      </w:r>
      <w:r>
        <w:t>норма</w:t>
      </w:r>
      <w:r w:rsidRPr="009827D8">
        <w:rPr>
          <w:lang w:val="en-US"/>
        </w:rPr>
        <w:t xml:space="preserve"> </w:t>
      </w:r>
      <w:r>
        <w:t>расхода</w:t>
      </w:r>
      <w:r w:rsidRPr="009827D8">
        <w:rPr>
          <w:lang w:val="en-US"/>
        </w:rPr>
        <w:t xml:space="preserve"> </w:t>
      </w:r>
      <w:r>
        <w:t>природного</w:t>
      </w:r>
      <w:r w:rsidRPr="009827D8">
        <w:rPr>
          <w:lang w:val="en-US"/>
        </w:rPr>
        <w:t xml:space="preserve"> </w:t>
      </w:r>
      <w:r>
        <w:t>газа</w:t>
      </w:r>
      <w:r w:rsidRPr="009827D8">
        <w:rPr>
          <w:lang w:val="en-US"/>
        </w:rPr>
        <w:t xml:space="preserve"> </w:t>
      </w:r>
      <w:r>
        <w:t>на</w:t>
      </w:r>
      <w:r w:rsidRPr="009827D8">
        <w:rPr>
          <w:lang w:val="en-US"/>
        </w:rPr>
        <w:t xml:space="preserve"> </w:t>
      </w:r>
      <w:r>
        <w:t>проведение</w:t>
      </w:r>
    </w:p>
    <w:p w:rsidR="009827D8" w:rsidRDefault="009827D8">
      <w:pPr>
        <w:pStyle w:val="ConsPlusNonformat"/>
      </w:pPr>
      <w:r w:rsidRPr="009827D8">
        <w:rPr>
          <w:lang w:val="en-US"/>
        </w:rPr>
        <w:t xml:space="preserve">          </w:t>
      </w:r>
      <w:r>
        <w:t>ТО,i</w:t>
      </w:r>
    </w:p>
    <w:p w:rsidR="009827D8" w:rsidRDefault="009827D8">
      <w:pPr>
        <w:pStyle w:val="ConsPlusNonformat"/>
      </w:pPr>
      <w:r>
        <w:t>регулировки  и  настройки единицы газоиспользующего оборудования i-го типа,</w:t>
      </w:r>
    </w:p>
    <w:p w:rsidR="009827D8" w:rsidRDefault="009827D8">
      <w:pPr>
        <w:pStyle w:val="ConsPlusNonformat"/>
      </w:pPr>
      <w:r>
        <w:t xml:space="preserve">м3/ед., принимается по </w:t>
      </w:r>
      <w:hyperlink w:anchor="Par238" w:history="1">
        <w:r>
          <w:rPr>
            <w:color w:val="0000FF"/>
          </w:rPr>
          <w:t>таблице Б.1</w:t>
        </w:r>
      </w:hyperlink>
      <w:r>
        <w:t>;</w:t>
      </w:r>
    </w:p>
    <w:p w:rsidR="009827D8" w:rsidRDefault="009827D8">
      <w:pPr>
        <w:pStyle w:val="ConsPlusNonformat"/>
      </w:pPr>
      <w:r>
        <w:t xml:space="preserve">    N  - количество единиц газоиспользующего оборудования i-го типа, ед.</w:t>
      </w:r>
    </w:p>
    <w:p w:rsidR="009827D8" w:rsidRDefault="009827D8">
      <w:pPr>
        <w:pStyle w:val="ConsPlusNonformat"/>
      </w:pPr>
      <w:r>
        <w:t xml:space="preserve">     i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3" w:name="Par238"/>
      <w:bookmarkEnd w:id="3"/>
      <w:r>
        <w:rPr>
          <w:rFonts w:ascii="Calibri" w:hAnsi="Calibri" w:cs="Calibri"/>
        </w:rPr>
        <w:t>Таблица Б.1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Вид газоиспользующего оборудования  │   Индивидуальная норма расхода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│ газа на регулировку и настройку,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│            Н  , м3/ед.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│             ТО    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│Газовая плита                        │                1,0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│Проточный водонагреватель            │                1,0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│Емкостной водонагреватель или        │                1,5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│отопительный котел                   │                   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│Горелка бытовой отопительной печи    │                1,0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 xml:space="preserve">    2.  Нормативный  расход  газа  на  освобождение  от  газа и последующее</w:t>
      </w:r>
    </w:p>
    <w:p w:rsidR="009827D8" w:rsidRDefault="009827D8">
      <w:pPr>
        <w:pStyle w:val="ConsPlusNonformat"/>
      </w:pPr>
      <w:r>
        <w:t>заполнение  газом  газопроводов при ремонте домового газового оборудования,</w:t>
      </w:r>
    </w:p>
    <w:p w:rsidR="009827D8" w:rsidRDefault="009827D8">
      <w:pPr>
        <w:pStyle w:val="ConsPlusNonformat"/>
      </w:pPr>
      <w:r>
        <w:t>П    , м3/год, определяется по формуле:</w:t>
      </w:r>
    </w:p>
    <w:p w:rsidR="009827D8" w:rsidRDefault="009827D8">
      <w:pPr>
        <w:pStyle w:val="ConsPlusNonformat"/>
      </w:pPr>
      <w:r>
        <w:t xml:space="preserve"> осзп</w:t>
      </w:r>
    </w:p>
    <w:p w:rsidR="009827D8" w:rsidRDefault="009827D8">
      <w:pPr>
        <w:pStyle w:val="ConsPlusNonformat"/>
      </w:pPr>
    </w:p>
    <w:p w:rsidR="009827D8" w:rsidRDefault="009827D8">
      <w:pPr>
        <w:pStyle w:val="ConsPlusNonformat"/>
      </w:pPr>
      <w:r>
        <w:t xml:space="preserve">                               n</w:t>
      </w:r>
    </w:p>
    <w:p w:rsidR="009827D8" w:rsidRDefault="009827D8">
      <w:pPr>
        <w:pStyle w:val="ConsPlusNonformat"/>
      </w:pPr>
      <w:r>
        <w:t xml:space="preserve">                      П     = SUM Н     x L    ,                      (Б.2)</w:t>
      </w:r>
    </w:p>
    <w:p w:rsidR="009827D8" w:rsidRDefault="009827D8">
      <w:pPr>
        <w:pStyle w:val="ConsPlusNonformat"/>
      </w:pPr>
      <w:r>
        <w:t xml:space="preserve">                       осзп   i=1  осзп    осзп</w:t>
      </w:r>
    </w:p>
    <w:p w:rsidR="009827D8" w:rsidRDefault="009827D8">
      <w:pPr>
        <w:pStyle w:val="ConsPlusNonformat"/>
      </w:pPr>
    </w:p>
    <w:p w:rsidR="009827D8" w:rsidRDefault="009827D8">
      <w:pPr>
        <w:pStyle w:val="ConsPlusNonformat"/>
      </w:pPr>
      <w:r>
        <w:t>где:   Н       -   индивидуальная  норма   расхода   природного   газа   на</w:t>
      </w:r>
    </w:p>
    <w:p w:rsidR="009827D8" w:rsidRDefault="009827D8">
      <w:pPr>
        <w:pStyle w:val="ConsPlusNonformat"/>
      </w:pPr>
      <w:r>
        <w:t xml:space="preserve">        осзп</w:t>
      </w:r>
    </w:p>
    <w:p w:rsidR="009827D8" w:rsidRDefault="009827D8">
      <w:pPr>
        <w:pStyle w:val="ConsPlusNonformat"/>
      </w:pPr>
      <w:r>
        <w:t>освобождение  от  газа  i-го  газопровода  при  ремонте  домового  газового</w:t>
      </w:r>
    </w:p>
    <w:p w:rsidR="009827D8" w:rsidRDefault="009827D8">
      <w:pPr>
        <w:pStyle w:val="ConsPlusNonformat"/>
      </w:pPr>
      <w:r>
        <w:t>оборудования  с  последующим  возобновлением  подачи газа потребителям (его</w:t>
      </w:r>
    </w:p>
    <w:p w:rsidR="009827D8" w:rsidRDefault="009827D8">
      <w:pPr>
        <w:pStyle w:val="ConsPlusNonformat"/>
      </w:pPr>
      <w:r>
        <w:t xml:space="preserve">заполнением), м3/п.м, принимается по </w:t>
      </w:r>
      <w:hyperlink w:anchor="Par273" w:history="1">
        <w:r>
          <w:rPr>
            <w:color w:val="0000FF"/>
          </w:rPr>
          <w:t>таблице Б.2</w:t>
        </w:r>
      </w:hyperlink>
      <w:r>
        <w:t>;</w:t>
      </w:r>
    </w:p>
    <w:p w:rsidR="009827D8" w:rsidRDefault="009827D8">
      <w:pPr>
        <w:pStyle w:val="ConsPlusNonformat"/>
      </w:pPr>
      <w:r>
        <w:t xml:space="preserve">    L     - протяженность i-го газопровода, подлежащего ремонту, п.м/год.</w:t>
      </w:r>
    </w:p>
    <w:p w:rsidR="009827D8" w:rsidRDefault="009827D8">
      <w:pPr>
        <w:pStyle w:val="ConsPlusNonformat"/>
      </w:pPr>
      <w:r>
        <w:t xml:space="preserve">     осзп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4" w:name="Par273"/>
      <w:bookmarkEnd w:id="4"/>
      <w:r>
        <w:rPr>
          <w:rFonts w:ascii="Calibri" w:hAnsi="Calibri" w:cs="Calibri"/>
        </w:rPr>
        <w:t>Таблица Б.2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┌───────────────────┬──────────────────┬──────────────────────────────────┐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Диаметр      │     Единица      │   Индивидуальная норма расхода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газопровода    │    измерения     │ природного газа на освобождение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│    от газа i-го газопровода с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│   последующим его заполнением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│           газом, Н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│                  │                   осзп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DN 10       │     м3/п.м       │              0,0001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DN 15       │     м3/п.м       │              0,0002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DN 20       │     м3/п.м       │              0,0004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DN 25       │     м3/п.м       │              0,0007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DN 32       │     м3/п.м       │              0,0011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DN 40       │     м3/п.м       │              0,0017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DN 50       │     м3/п.м       │              0,0026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└───────────────────┴──────────────────┴──────────────────────────────────┘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 xml:space="preserve">                                                     3</w:t>
      </w:r>
    </w:p>
    <w:p w:rsidR="009827D8" w:rsidRDefault="009827D8">
      <w:pPr>
        <w:pStyle w:val="ConsPlusNonformat"/>
      </w:pPr>
      <w:bookmarkStart w:id="5" w:name="Par299"/>
      <w:bookmarkEnd w:id="5"/>
      <w:r>
        <w:t xml:space="preserve">    3. Нормативные технологические потери газа, П , м /год,  определяются по</w:t>
      </w:r>
    </w:p>
    <w:p w:rsidR="009827D8" w:rsidRDefault="009827D8">
      <w:pPr>
        <w:pStyle w:val="ConsPlusNonformat"/>
      </w:pPr>
      <w:r>
        <w:t xml:space="preserve">                                                 п</w:t>
      </w:r>
    </w:p>
    <w:p w:rsidR="009827D8" w:rsidRDefault="009827D8">
      <w:pPr>
        <w:pStyle w:val="ConsPlusNonformat"/>
      </w:pPr>
      <w:r>
        <w:t>формуле:</w:t>
      </w:r>
    </w:p>
    <w:p w:rsidR="009827D8" w:rsidRDefault="009827D8">
      <w:pPr>
        <w:pStyle w:val="ConsPlusNonformat"/>
      </w:pPr>
    </w:p>
    <w:p w:rsidR="009827D8" w:rsidRDefault="009827D8">
      <w:pPr>
        <w:pStyle w:val="ConsPlusNonformat"/>
      </w:pPr>
      <w:r>
        <w:t xml:space="preserve">                           П  = П  + П  ,                             (Б.3)</w:t>
      </w:r>
    </w:p>
    <w:p w:rsidR="009827D8" w:rsidRDefault="009827D8">
      <w:pPr>
        <w:pStyle w:val="ConsPlusNonformat"/>
      </w:pPr>
      <w:r>
        <w:t xml:space="preserve">                            п    г    го</w:t>
      </w:r>
    </w:p>
    <w:p w:rsidR="009827D8" w:rsidRDefault="009827D8">
      <w:pPr>
        <w:pStyle w:val="ConsPlusNonformat"/>
      </w:pPr>
    </w:p>
    <w:p w:rsidR="009827D8" w:rsidRDefault="009827D8">
      <w:pPr>
        <w:pStyle w:val="ConsPlusNonformat"/>
      </w:pPr>
      <w:r>
        <w:t>где:   П    -   нормативные    технологические   потери   газа   вследствие</w:t>
      </w:r>
    </w:p>
    <w:p w:rsidR="009827D8" w:rsidRDefault="009827D8">
      <w:pPr>
        <w:pStyle w:val="ConsPlusNonformat"/>
      </w:pPr>
      <w:r>
        <w:t xml:space="preserve">        г</w:t>
      </w:r>
    </w:p>
    <w:p w:rsidR="009827D8" w:rsidRDefault="009827D8">
      <w:pPr>
        <w:pStyle w:val="ConsPlusNonformat"/>
      </w:pPr>
      <w:r>
        <w:t>негерметичности разъемных соединений газопроводов, м3/год;</w:t>
      </w:r>
    </w:p>
    <w:p w:rsidR="009827D8" w:rsidRDefault="009827D8">
      <w:pPr>
        <w:pStyle w:val="ConsPlusNonformat"/>
      </w:pPr>
      <w:r>
        <w:t xml:space="preserve">    П      -    нормативные    технологические   потери   газа   вследствие</w:t>
      </w:r>
    </w:p>
    <w:p w:rsidR="009827D8" w:rsidRDefault="009827D8">
      <w:pPr>
        <w:pStyle w:val="ConsPlusNonformat"/>
      </w:pPr>
      <w:r>
        <w:t xml:space="preserve">     го</w:t>
      </w:r>
    </w:p>
    <w:p w:rsidR="009827D8" w:rsidRDefault="009827D8">
      <w:pPr>
        <w:pStyle w:val="ConsPlusNonformat"/>
      </w:pPr>
      <w:r>
        <w:t>негерметичности газоиспользующего оборудования, м3/год.</w:t>
      </w:r>
    </w:p>
    <w:p w:rsidR="009827D8" w:rsidRDefault="009827D8">
      <w:pPr>
        <w:pStyle w:val="ConsPlusNonformat"/>
      </w:pPr>
      <w:r>
        <w:t xml:space="preserve">    4.   Нормативные  технологические  потери  природного  газа  вследствие</w:t>
      </w:r>
    </w:p>
    <w:p w:rsidR="009827D8" w:rsidRDefault="009827D8">
      <w:pPr>
        <w:pStyle w:val="ConsPlusNonformat"/>
      </w:pPr>
      <w:r>
        <w:t>негерметичности разъемных соединений газопроводов, П , м3/год, определяется</w:t>
      </w:r>
    </w:p>
    <w:p w:rsidR="009827D8" w:rsidRDefault="009827D8">
      <w:pPr>
        <w:pStyle w:val="ConsPlusNonformat"/>
      </w:pPr>
      <w:r>
        <w:t xml:space="preserve">                                                    г</w:t>
      </w:r>
    </w:p>
    <w:p w:rsidR="009827D8" w:rsidRDefault="009827D8">
      <w:pPr>
        <w:pStyle w:val="ConsPlusNonformat"/>
      </w:pPr>
      <w:r>
        <w:t>по формуле: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n                                 │ (Б.4)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П  = SUM Н  x L ,                       │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г   i=1  г    г                        │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>где:  Н   -  индивидуальная   норма  технологических  потерь  газа для i-го</w:t>
      </w:r>
    </w:p>
    <w:p w:rsidR="009827D8" w:rsidRDefault="009827D8">
      <w:pPr>
        <w:pStyle w:val="ConsPlusNonformat"/>
      </w:pPr>
      <w:r>
        <w:t xml:space="preserve">       г</w:t>
      </w:r>
    </w:p>
    <w:p w:rsidR="009827D8" w:rsidRDefault="009827D8">
      <w:pPr>
        <w:pStyle w:val="ConsPlusNonformat"/>
      </w:pPr>
      <w:r>
        <w:t>участка газопровода здания вследствие негерметичности разъемных соединений,</w:t>
      </w:r>
    </w:p>
    <w:p w:rsidR="009827D8" w:rsidRDefault="009827D8">
      <w:pPr>
        <w:pStyle w:val="ConsPlusNonformat"/>
      </w:pPr>
      <w:r>
        <w:t xml:space="preserve">м3/п.м год, принимается по </w:t>
      </w:r>
      <w:hyperlink w:anchor="Par331" w:history="1">
        <w:r>
          <w:rPr>
            <w:color w:val="0000FF"/>
          </w:rPr>
          <w:t>таблице Б.3</w:t>
        </w:r>
      </w:hyperlink>
      <w:r>
        <w:t>;</w:t>
      </w:r>
    </w:p>
    <w:p w:rsidR="009827D8" w:rsidRDefault="009827D8">
      <w:pPr>
        <w:pStyle w:val="ConsPlusNonformat"/>
      </w:pPr>
      <w:r>
        <w:t xml:space="preserve">    L  - протяженность i-го участка газопровода соответствующего диаметра и</w:t>
      </w:r>
    </w:p>
    <w:p w:rsidR="009827D8" w:rsidRDefault="009827D8">
      <w:pPr>
        <w:pStyle w:val="ConsPlusNonformat"/>
      </w:pPr>
      <w:r>
        <w:t xml:space="preserve">     г</w:t>
      </w:r>
    </w:p>
    <w:p w:rsidR="009827D8" w:rsidRDefault="009827D8">
      <w:pPr>
        <w:pStyle w:val="ConsPlusNonformat"/>
      </w:pPr>
      <w:r>
        <w:t>давления, п.м.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6" w:name="Par331"/>
      <w:bookmarkEnd w:id="6"/>
      <w:r>
        <w:rPr>
          <w:rFonts w:ascii="Calibri" w:hAnsi="Calibri" w:cs="Calibri"/>
        </w:rPr>
        <w:t>Таблица Б.3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 │  Индивидуальная норма технологических потерь, Н , м3/п.м год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│газопровода│                                                г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       при рабочем давлении газа в газопроводе, Па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├──────────┬─────────┬──────────┬──────────┬─────────┬──────────┤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   1000   │  1200   │   1400   │   1600   │  1800   │   2000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10   │ 0,000184 │0,000221 │ 0,000257 │ 0,000294 │0,000331 │ 0,000368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│(0,00184) │(0,00221)│(0,00257) │(0,00294) │(0,00331)│(0,00368)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15   │ 0,000414 │0,000497 │ 0,000579 │ 0,000662 │0,000745 │ 0,000828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│(0,00414) │(0,00497)│(0,00579) │(0,00662) │(0,00745)│(0,00828)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20   │ 0,000736 │0,000883 │ 0,001030 │ 0,001177 │0,001324 │ 0,001471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│(0,00736) │(0,00883)│(0,01030) │(0,01177) │(0,01324)│(0,01471)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25   │ 0,001149 │0,001379 │ 0,001609 │ 0,001839 │0,002069 │ 0,002299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│(0,01149) │(0,01379)│(0,01609) │(0,01839) │(0,02069)│(0,02299)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32   │ 0,001883 │0,002260 │ 0,002637 │ 0,003013 │0,003390 │ 0,003767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│(0,01883) │(0,02260)│(0,02637) │(0,03013) │(0,03390)│(0,03767)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40   │ 0,002943 │0,003531 │ 0,004120 │ 0,004708 │0,005297 │ 0,005885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│(0,02943) │(0,03531)│(0,04120) │(0,04708) │(0,05297)│(0,05885)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50   │ 0,004598 │0,005517 │ 0,006437 │ 0,007357 │0,008276 │ 0,009196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│(0,04598) │(0,05517)│(0,06437) │(0,07357) │(0,08276)│(0,09196)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├───────────┴──────────┴─────────┴──────────┴──────────┴─────────┴──────────┤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│Примечание. В скобках  указаны индивидуальные нормы технологических потерь,│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│которые  могут  применяться  для  расчетов  в  случае,  когда   техническое│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│обслуживание внутридомового газового оборудования не проводится.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 xml:space="preserve">    5.   Нормативные  технологические  потери  природного  газа  вследствие</w:t>
      </w:r>
    </w:p>
    <w:p w:rsidR="009827D8" w:rsidRDefault="009827D8">
      <w:pPr>
        <w:pStyle w:val="ConsPlusNonformat"/>
      </w:pPr>
      <w:r>
        <w:t>негерметичности  газоиспользующего  оборудования, П  , м3/год, определяется</w:t>
      </w:r>
    </w:p>
    <w:p w:rsidR="009827D8" w:rsidRDefault="009827D8">
      <w:pPr>
        <w:pStyle w:val="ConsPlusNonformat"/>
      </w:pPr>
      <w:r>
        <w:t xml:space="preserve">                                                   го</w:t>
      </w:r>
    </w:p>
    <w:p w:rsidR="009827D8" w:rsidRDefault="009827D8">
      <w:pPr>
        <w:pStyle w:val="ConsPlusNonformat"/>
      </w:pPr>
      <w:r>
        <w:t>по формуле: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n                                │ (Б.5)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П   = SUM Н     x N ,                   │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го   i=1  ГО,i    i                    │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 xml:space="preserve">    где:  Н     -  индивидуальная   норма   технологических   потерь   газа</w:t>
      </w:r>
    </w:p>
    <w:p w:rsidR="009827D8" w:rsidRDefault="009827D8">
      <w:pPr>
        <w:pStyle w:val="ConsPlusNonformat"/>
      </w:pPr>
      <w:r>
        <w:lastRenderedPageBreak/>
        <w:t xml:space="preserve">           ГО,i</w:t>
      </w:r>
    </w:p>
    <w:p w:rsidR="009827D8" w:rsidRDefault="009827D8">
      <w:pPr>
        <w:pStyle w:val="ConsPlusNonformat"/>
      </w:pPr>
      <w:r>
        <w:t>вследствие негерметичности газоиспользующего оборудования i-го типа, м3/шт.</w:t>
      </w:r>
    </w:p>
    <w:p w:rsidR="009827D8" w:rsidRDefault="009827D8">
      <w:pPr>
        <w:pStyle w:val="ConsPlusNonformat"/>
      </w:pPr>
      <w:r>
        <w:t xml:space="preserve">год, принимается по </w:t>
      </w:r>
      <w:hyperlink w:anchor="Par384" w:history="1">
        <w:r>
          <w:rPr>
            <w:color w:val="0000FF"/>
          </w:rPr>
          <w:t>таблице Б.4</w:t>
        </w:r>
      </w:hyperlink>
      <w:r>
        <w:t>;</w:t>
      </w:r>
    </w:p>
    <w:p w:rsidR="009827D8" w:rsidRDefault="009827D8">
      <w:pPr>
        <w:pStyle w:val="ConsPlusNonformat"/>
      </w:pPr>
      <w:r>
        <w:t xml:space="preserve">    N  - количество газоиспользующего оборудования i-го типа, шт.</w:t>
      </w:r>
    </w:p>
    <w:p w:rsidR="009827D8" w:rsidRDefault="009827D8">
      <w:pPr>
        <w:pStyle w:val="ConsPlusNonformat"/>
      </w:pPr>
      <w:r>
        <w:t xml:space="preserve">     i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384"/>
      <w:bookmarkEnd w:id="7"/>
      <w:r>
        <w:rPr>
          <w:rFonts w:ascii="Calibri" w:hAnsi="Calibri" w:cs="Calibri"/>
        </w:rPr>
        <w:t>Таблица Б.4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Вид газоиспользующего  │  Индивидуальная норма технологических потерь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оборудования       │             газа, Н  , м3/шт год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          ГО         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├───────────────────┬───────────────────────────┤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при содержании   │      при отсутствии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и ремонте     │   содержания и ремонта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│специализированной │    специализированной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организацией    │     организацией или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│                   │ по истечении срока службы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│Газовая плита            │       0,876       │           8,76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│Проточный водонагреватель│       1,241       │          12,241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│Емкостной водонагреватель│       0,876       │           8,76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│или отопительный котел   │                   │               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│Горелка отопительной печи│       0,876       │           8,76 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└─────────────────────────┴───────────────────┴───────────────────────────┘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 xml:space="preserve">    6.  Объемы  потерь  газа при авариях и расходов газа на технологические</w:t>
      </w:r>
    </w:p>
    <w:p w:rsidR="009827D8" w:rsidRDefault="009827D8">
      <w:pPr>
        <w:pStyle w:val="ConsPlusNonformat"/>
      </w:pPr>
      <w:r>
        <w:t>нужды,  связанные  с  восстановлением  газоснабжения  жилых помещений после</w:t>
      </w:r>
    </w:p>
    <w:p w:rsidR="009827D8" w:rsidRDefault="009827D8">
      <w:pPr>
        <w:pStyle w:val="ConsPlusNonformat"/>
      </w:pPr>
      <w:r>
        <w:t>ликвидации аварий, П  , м3/год, определяются по формуле:</w:t>
      </w:r>
    </w:p>
    <w:p w:rsidR="009827D8" w:rsidRDefault="009827D8">
      <w:pPr>
        <w:pStyle w:val="ConsPlusNonformat"/>
      </w:pPr>
      <w:r>
        <w:t xml:space="preserve">                    АВ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П   = П  + П  ,                       │ (Б.6)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АВ    у    зп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>где:  П   -  объем  утечки  газа  из  щели  в  сварном  шве,  из  сквозного</w:t>
      </w:r>
    </w:p>
    <w:p w:rsidR="009827D8" w:rsidRDefault="009827D8">
      <w:pPr>
        <w:pStyle w:val="ConsPlusNonformat"/>
      </w:pPr>
      <w:r>
        <w:t xml:space="preserve">       у</w:t>
      </w:r>
    </w:p>
    <w:p w:rsidR="009827D8" w:rsidRDefault="009827D8">
      <w:pPr>
        <w:pStyle w:val="ConsPlusNonformat"/>
      </w:pPr>
      <w:r>
        <w:t>коррозионного  повреждения  стального  газопровода,  из  трубы  при  полном</w:t>
      </w:r>
    </w:p>
    <w:p w:rsidR="009827D8" w:rsidRDefault="009827D8">
      <w:pPr>
        <w:pStyle w:val="ConsPlusNonformat"/>
      </w:pPr>
      <w:r>
        <w:t>раскрытии газопровода, м3;</w:t>
      </w:r>
    </w:p>
    <w:p w:rsidR="009827D8" w:rsidRDefault="009827D8">
      <w:pPr>
        <w:pStyle w:val="ConsPlusNonformat"/>
      </w:pPr>
      <w:r>
        <w:t xml:space="preserve">    П    - нормативный расход газа на освобождение и последующее заполнение</w:t>
      </w:r>
    </w:p>
    <w:p w:rsidR="009827D8" w:rsidRDefault="009827D8">
      <w:pPr>
        <w:pStyle w:val="ConsPlusNonformat"/>
      </w:pPr>
      <w:r>
        <w:t xml:space="preserve">     зп</w:t>
      </w:r>
    </w:p>
    <w:p w:rsidR="009827D8" w:rsidRDefault="009827D8">
      <w:pPr>
        <w:pStyle w:val="ConsPlusNonformat"/>
      </w:pPr>
      <w:r>
        <w:t>газом  газопроводов  при  выполнении  аварийно-восстановительных  работ, м3</w:t>
      </w:r>
    </w:p>
    <w:p w:rsidR="009827D8" w:rsidRDefault="009827D8">
      <w:pPr>
        <w:pStyle w:val="ConsPlusNonformat"/>
      </w:pPr>
      <w:r>
        <w:t xml:space="preserve">(определяется по </w:t>
      </w:r>
      <w:hyperlink w:anchor="Par299" w:history="1">
        <w:r>
          <w:rPr>
            <w:color w:val="0000FF"/>
          </w:rPr>
          <w:t>пункту 3</w:t>
        </w:r>
      </w:hyperlink>
      <w:r>
        <w:t xml:space="preserve"> настоящей Методики).</w:t>
      </w:r>
    </w:p>
    <w:p w:rsidR="009827D8" w:rsidRDefault="009827D8">
      <w:pPr>
        <w:pStyle w:val="ConsPlusNonformat"/>
      </w:pPr>
      <w:r>
        <w:t xml:space="preserve">    7.  Объем  утечки  газа из щели в сварном шве (коррозионного отверстия)</w:t>
      </w:r>
    </w:p>
    <w:p w:rsidR="009827D8" w:rsidRDefault="009827D8">
      <w:pPr>
        <w:pStyle w:val="ConsPlusNonformat"/>
      </w:pPr>
      <w:r>
        <w:t>стального газопровода, П , м3, определяется по формуле:</w:t>
      </w:r>
    </w:p>
    <w:p w:rsidR="009827D8" w:rsidRDefault="009827D8">
      <w:pPr>
        <w:pStyle w:val="ConsPlusNonformat"/>
      </w:pPr>
      <w:r>
        <w:t xml:space="preserve">                        у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ро                       │ (Б.7)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г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П  = 3600 x фи x f x W   x ----- x тау,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у                    кр    ро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>где: ро - плотность газа в газопроводе, кг/м3;</w:t>
      </w:r>
    </w:p>
    <w:p w:rsidR="009827D8" w:rsidRDefault="009827D8">
      <w:pPr>
        <w:pStyle w:val="ConsPlusNonformat"/>
      </w:pPr>
      <w:r>
        <w:t xml:space="preserve">     ро   - плотность газа перед щелью или сквозным коррозионным отверстием,</w:t>
      </w:r>
    </w:p>
    <w:p w:rsidR="009827D8" w:rsidRDefault="009827D8">
      <w:pPr>
        <w:pStyle w:val="ConsPlusNonformat"/>
      </w:pPr>
      <w:r>
        <w:t xml:space="preserve">       г</w:t>
      </w:r>
    </w:p>
    <w:p w:rsidR="009827D8" w:rsidRDefault="009827D8">
      <w:pPr>
        <w:pStyle w:val="ConsPlusNonformat"/>
      </w:pPr>
      <w:r>
        <w:t>кг/м3;</w:t>
      </w:r>
    </w:p>
    <w:p w:rsidR="009827D8" w:rsidRDefault="009827D8">
      <w:pPr>
        <w:pStyle w:val="ConsPlusNonformat"/>
      </w:pPr>
      <w:r>
        <w:lastRenderedPageBreak/>
        <w:t xml:space="preserve">    фи  -  коэффициент,  учитывающий  снижение  скорости газа  (принимается</w:t>
      </w:r>
    </w:p>
    <w:p w:rsidR="009827D8" w:rsidRDefault="009827D8">
      <w:pPr>
        <w:pStyle w:val="ConsPlusNonformat"/>
      </w:pPr>
      <w:r>
        <w:t>равным 0,97);</w:t>
      </w:r>
    </w:p>
    <w:p w:rsidR="009827D8" w:rsidRDefault="009827D8">
      <w:pPr>
        <w:pStyle w:val="ConsPlusNonformat"/>
      </w:pPr>
      <w:r>
        <w:t xml:space="preserve">    тау - время истечения газа, ч;</w:t>
      </w:r>
    </w:p>
    <w:p w:rsidR="009827D8" w:rsidRDefault="009827D8">
      <w:pPr>
        <w:pStyle w:val="ConsPlusNonformat"/>
      </w:pPr>
      <w:r>
        <w:t xml:space="preserve">    f - площадь щели, м2, определяется по формуле: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f = n x Пи x d x дельта,                     │ (Б.8)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 n - длина линии разрыва наружного периметра трубы газопровода, в долях от общей длины периметра;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диаметр газопровода, м;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дельта - ширина щели, м.</w:t>
      </w:r>
    </w:p>
    <w:p w:rsidR="009827D8" w:rsidRDefault="009827D8">
      <w:pPr>
        <w:pStyle w:val="ConsPlusNonformat"/>
      </w:pPr>
      <w:r>
        <w:t xml:space="preserve">    Критическая  скорость  выброса  газа из щели, W  , м/с, определяется по</w:t>
      </w:r>
    </w:p>
    <w:p w:rsidR="009827D8" w:rsidRDefault="009827D8">
      <w:pPr>
        <w:pStyle w:val="ConsPlusNonformat"/>
      </w:pPr>
      <w:r>
        <w:t xml:space="preserve">                                                   кр</w:t>
      </w:r>
    </w:p>
    <w:p w:rsidR="009827D8" w:rsidRDefault="009827D8">
      <w:pPr>
        <w:pStyle w:val="ConsPlusNonformat"/>
      </w:pPr>
      <w:r>
        <w:t>формуле: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----                        │ (Б.9)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/T   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/  о  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W   = 20,5   /------,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кр        \/  Ро   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ог 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>где: T  - абсолютная температура газа в газопроводе, °К;</w:t>
      </w:r>
    </w:p>
    <w:p w:rsidR="009827D8" w:rsidRDefault="009827D8">
      <w:pPr>
        <w:pStyle w:val="ConsPlusNonformat"/>
      </w:pPr>
      <w:r>
        <w:t xml:space="preserve">      о</w:t>
      </w:r>
    </w:p>
    <w:p w:rsidR="009827D8" w:rsidRDefault="009827D8">
      <w:pPr>
        <w:pStyle w:val="ConsPlusNonformat"/>
      </w:pPr>
      <w:r>
        <w:t xml:space="preserve">    Ро   - плотность газа при нормальных условиях (температуре газа 20 °C и</w:t>
      </w:r>
    </w:p>
    <w:p w:rsidR="009827D8" w:rsidRDefault="009827D8">
      <w:pPr>
        <w:pStyle w:val="ConsPlusNonformat"/>
      </w:pPr>
      <w:r>
        <w:t xml:space="preserve">      ог</w:t>
      </w:r>
    </w:p>
    <w:p w:rsidR="009827D8" w:rsidRDefault="009827D8">
      <w:pPr>
        <w:pStyle w:val="ConsPlusNonformat"/>
      </w:pPr>
      <w:r>
        <w:t>атмосферном давлении 101325 Па), кг/м3.</w:t>
      </w:r>
    </w:p>
    <w:p w:rsidR="009827D8" w:rsidRDefault="009827D8">
      <w:pPr>
        <w:pStyle w:val="ConsPlusNonformat"/>
      </w:pPr>
      <w:r>
        <w:t xml:space="preserve">    Плотность газа перед щелью, Ро , кг/м3, определяется по формуле:</w:t>
      </w:r>
    </w:p>
    <w:p w:rsidR="009827D8" w:rsidRDefault="009827D8">
      <w:pPr>
        <w:pStyle w:val="ConsPlusNonformat"/>
      </w:pPr>
      <w:r>
        <w:t xml:space="preserve">                                  г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T      P                               │(Б.10)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d      г      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Ро  = ---- x ---- x ро  ,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г    T      P       ог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о      а      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>где: T  - абсолютная температура окружающей среды, °К;</w:t>
      </w:r>
    </w:p>
    <w:p w:rsidR="009827D8" w:rsidRDefault="009827D8">
      <w:pPr>
        <w:pStyle w:val="ConsPlusNonformat"/>
      </w:pPr>
      <w:r>
        <w:t xml:space="preserve">      d</w:t>
      </w:r>
    </w:p>
    <w:p w:rsidR="009827D8" w:rsidRDefault="009827D8">
      <w:pPr>
        <w:pStyle w:val="ConsPlusNonformat"/>
      </w:pPr>
      <w:r>
        <w:t xml:space="preserve">    T  - абсолютная температура газа в газопроводе, °К;</w:t>
      </w:r>
    </w:p>
    <w:p w:rsidR="009827D8" w:rsidRDefault="009827D8">
      <w:pPr>
        <w:pStyle w:val="ConsPlusNonformat"/>
      </w:pPr>
      <w:r>
        <w:t xml:space="preserve">     о</w:t>
      </w:r>
    </w:p>
    <w:p w:rsidR="009827D8" w:rsidRDefault="009827D8">
      <w:pPr>
        <w:pStyle w:val="ConsPlusNonformat"/>
      </w:pPr>
      <w:r>
        <w:t xml:space="preserve">    P  - абсолютное давление газа в газопроводе на аварийном участке, Па;</w:t>
      </w:r>
    </w:p>
    <w:p w:rsidR="009827D8" w:rsidRDefault="009827D8">
      <w:pPr>
        <w:pStyle w:val="ConsPlusNonformat"/>
      </w:pPr>
      <w:r>
        <w:t xml:space="preserve">     г</w:t>
      </w:r>
    </w:p>
    <w:p w:rsidR="009827D8" w:rsidRDefault="009827D8">
      <w:pPr>
        <w:pStyle w:val="ConsPlusNonformat"/>
      </w:pPr>
      <w:r>
        <w:t xml:space="preserve">    P  - атмосферное давление, Па.</w:t>
      </w:r>
    </w:p>
    <w:p w:rsidR="009827D8" w:rsidRDefault="009827D8">
      <w:pPr>
        <w:pStyle w:val="ConsPlusNonformat"/>
      </w:pPr>
      <w:r>
        <w:t xml:space="preserve">     а</w:t>
      </w:r>
    </w:p>
    <w:p w:rsidR="009827D8" w:rsidRDefault="009827D8">
      <w:pPr>
        <w:pStyle w:val="ConsPlusNonformat"/>
      </w:pPr>
      <w:r>
        <w:t xml:space="preserve">    8. Объем утечки газа из трубы при полном раскрытии газопровода, П , м3,</w:t>
      </w:r>
    </w:p>
    <w:p w:rsidR="009827D8" w:rsidRDefault="009827D8">
      <w:pPr>
        <w:pStyle w:val="ConsPlusNonformat"/>
      </w:pPr>
      <w:r>
        <w:t xml:space="preserve">                                                                     р</w:t>
      </w:r>
    </w:p>
    <w:p w:rsidR="009827D8" w:rsidRDefault="009827D8">
      <w:pPr>
        <w:pStyle w:val="ConsPlusNonformat"/>
      </w:pPr>
      <w:r>
        <w:t>определяется по формуле: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П  = Н    x тау ,                        │(Б.11)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Р    Р,i      i                         │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27D8" w:rsidRDefault="009827D8">
      <w:pPr>
        <w:pStyle w:val="ConsPlusNonformat"/>
      </w:pPr>
      <w:r>
        <w:t>где: Н    - индивидуальная  норма  потерь   газа   при   полном   раскрытии</w:t>
      </w:r>
    </w:p>
    <w:p w:rsidR="009827D8" w:rsidRDefault="009827D8">
      <w:pPr>
        <w:pStyle w:val="ConsPlusNonformat"/>
      </w:pPr>
      <w:r>
        <w:t xml:space="preserve">      Р,i</w:t>
      </w:r>
    </w:p>
    <w:p w:rsidR="009827D8" w:rsidRDefault="009827D8">
      <w:pPr>
        <w:pStyle w:val="ConsPlusNonformat"/>
      </w:pPr>
      <w:r>
        <w:t xml:space="preserve">газопровода, м3/ед.ч, принимается по </w:t>
      </w:r>
      <w:hyperlink w:anchor="Par504" w:history="1">
        <w:r>
          <w:rPr>
            <w:color w:val="0000FF"/>
          </w:rPr>
          <w:t>таблице Б.5</w:t>
        </w:r>
      </w:hyperlink>
      <w:r>
        <w:t>;</w:t>
      </w:r>
    </w:p>
    <w:p w:rsidR="009827D8" w:rsidRDefault="009827D8">
      <w:pPr>
        <w:pStyle w:val="ConsPlusNonformat"/>
      </w:pPr>
      <w:r>
        <w:lastRenderedPageBreak/>
        <w:t xml:space="preserve">    тау  - время истечения, ч.</w:t>
      </w:r>
    </w:p>
    <w:p w:rsidR="009827D8" w:rsidRDefault="009827D8">
      <w:pPr>
        <w:pStyle w:val="ConsPlusNonformat"/>
      </w:pPr>
      <w:r>
        <w:t xml:space="preserve">       i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504"/>
      <w:bookmarkEnd w:id="8"/>
      <w:r>
        <w:rPr>
          <w:rFonts w:ascii="Calibri" w:hAnsi="Calibri" w:cs="Calibri"/>
        </w:rPr>
        <w:t>Таблица Б.5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Диаметр   │  Индивидуальная норма технологических потерь, Н , м3/ед.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│газопровода │                                                Р  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      при рабочем давлении газа в газопроводе, Па     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├────────┬────────┬────────┬─────────┬──────────┬────────────┤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│  1000  │  1200  │  1400  │  1600   │   1800   │    2000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10    │ 10,27  │ 11,25  │ 12,15  │  12,99  │  13,77   │   14,52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15    │ 23,03  │ 25,23  │ 27,24  │  29,12  │  30,88   │   32,55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20    │ 41,09  │ 45,00  │ 48,60  │  51,95  │  55,09   │   58,06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25    │ 64,12  │ 70,23  │ 75,85  │  81,07  │  85,97   │   90,61 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32    │ 105,19 │ 115,21 │ 124,42 │ 132,99  │  141,04  │   148,65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40    │ 164,36 │ 180,02 │ 194,41 │ 207,80  │  220,37  │   232,26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DN 50    │ 256,81 │ 281,28 │ 303,77 │ 324,69  │  344,33  │   362,91   │</w:t>
      </w:r>
    </w:p>
    <w:p w:rsidR="009827D8" w:rsidRDefault="009827D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└────────────┴────────┴────────┴────────┴─────────┴──────────┴────────────┘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27D8" w:rsidRDefault="009827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11BF" w:rsidRDefault="00EA11BF">
      <w:bookmarkStart w:id="9" w:name="_GoBack"/>
      <w:bookmarkEnd w:id="9"/>
    </w:p>
    <w:sectPr w:rsidR="00EA11BF" w:rsidSect="0011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8"/>
    <w:rsid w:val="000004F5"/>
    <w:rsid w:val="0000275D"/>
    <w:rsid w:val="000112E3"/>
    <w:rsid w:val="0001256E"/>
    <w:rsid w:val="00014136"/>
    <w:rsid w:val="000145DF"/>
    <w:rsid w:val="00026820"/>
    <w:rsid w:val="00035BEC"/>
    <w:rsid w:val="00046C81"/>
    <w:rsid w:val="00050ACE"/>
    <w:rsid w:val="000514AB"/>
    <w:rsid w:val="00060E0B"/>
    <w:rsid w:val="000627B4"/>
    <w:rsid w:val="00070C64"/>
    <w:rsid w:val="00082CB0"/>
    <w:rsid w:val="00084E15"/>
    <w:rsid w:val="000903C7"/>
    <w:rsid w:val="00093350"/>
    <w:rsid w:val="000968B5"/>
    <w:rsid w:val="00097949"/>
    <w:rsid w:val="000A1665"/>
    <w:rsid w:val="000A273A"/>
    <w:rsid w:val="000A4E94"/>
    <w:rsid w:val="000A6F6E"/>
    <w:rsid w:val="000A758D"/>
    <w:rsid w:val="000B3740"/>
    <w:rsid w:val="000C63AC"/>
    <w:rsid w:val="000D2EAD"/>
    <w:rsid w:val="000D74B7"/>
    <w:rsid w:val="000E08B9"/>
    <w:rsid w:val="000F685C"/>
    <w:rsid w:val="000F7E0A"/>
    <w:rsid w:val="001007B9"/>
    <w:rsid w:val="00103C57"/>
    <w:rsid w:val="001055DC"/>
    <w:rsid w:val="00107B6B"/>
    <w:rsid w:val="00117AE6"/>
    <w:rsid w:val="001201AF"/>
    <w:rsid w:val="00126841"/>
    <w:rsid w:val="0013681B"/>
    <w:rsid w:val="00137FD9"/>
    <w:rsid w:val="00141D6F"/>
    <w:rsid w:val="00143CC4"/>
    <w:rsid w:val="0014429E"/>
    <w:rsid w:val="00147048"/>
    <w:rsid w:val="00150494"/>
    <w:rsid w:val="00152757"/>
    <w:rsid w:val="00152834"/>
    <w:rsid w:val="0016022F"/>
    <w:rsid w:val="00161093"/>
    <w:rsid w:val="00164FC3"/>
    <w:rsid w:val="0016758F"/>
    <w:rsid w:val="00167775"/>
    <w:rsid w:val="00174B74"/>
    <w:rsid w:val="00175DC4"/>
    <w:rsid w:val="001823DD"/>
    <w:rsid w:val="0018444B"/>
    <w:rsid w:val="0019433B"/>
    <w:rsid w:val="001954FD"/>
    <w:rsid w:val="00195533"/>
    <w:rsid w:val="00196471"/>
    <w:rsid w:val="00196FAF"/>
    <w:rsid w:val="00197516"/>
    <w:rsid w:val="001A5DE0"/>
    <w:rsid w:val="001B0225"/>
    <w:rsid w:val="001B14B8"/>
    <w:rsid w:val="001B4003"/>
    <w:rsid w:val="001B4FFB"/>
    <w:rsid w:val="001C453C"/>
    <w:rsid w:val="001D1E3E"/>
    <w:rsid w:val="001E26F5"/>
    <w:rsid w:val="001F147E"/>
    <w:rsid w:val="001F2308"/>
    <w:rsid w:val="00203485"/>
    <w:rsid w:val="002050BE"/>
    <w:rsid w:val="00210ACC"/>
    <w:rsid w:val="002111F8"/>
    <w:rsid w:val="00214DF5"/>
    <w:rsid w:val="002311B2"/>
    <w:rsid w:val="0024331D"/>
    <w:rsid w:val="00247762"/>
    <w:rsid w:val="00251073"/>
    <w:rsid w:val="00256C76"/>
    <w:rsid w:val="002603B9"/>
    <w:rsid w:val="002655CC"/>
    <w:rsid w:val="0027326E"/>
    <w:rsid w:val="0027481D"/>
    <w:rsid w:val="00274B70"/>
    <w:rsid w:val="00274D1D"/>
    <w:rsid w:val="00276BFF"/>
    <w:rsid w:val="0028167A"/>
    <w:rsid w:val="0028664F"/>
    <w:rsid w:val="00296D14"/>
    <w:rsid w:val="002A2BC5"/>
    <w:rsid w:val="002B40D4"/>
    <w:rsid w:val="002B4A1B"/>
    <w:rsid w:val="002B62B4"/>
    <w:rsid w:val="002C0627"/>
    <w:rsid w:val="002D4A7A"/>
    <w:rsid w:val="002D79A2"/>
    <w:rsid w:val="002D7E81"/>
    <w:rsid w:val="002E4358"/>
    <w:rsid w:val="002E53D7"/>
    <w:rsid w:val="002E5A71"/>
    <w:rsid w:val="002E6290"/>
    <w:rsid w:val="002F2D62"/>
    <w:rsid w:val="00301ADC"/>
    <w:rsid w:val="00304FDB"/>
    <w:rsid w:val="00306A40"/>
    <w:rsid w:val="003126D9"/>
    <w:rsid w:val="003223B5"/>
    <w:rsid w:val="00323B34"/>
    <w:rsid w:val="00335CE9"/>
    <w:rsid w:val="003405A2"/>
    <w:rsid w:val="0034069A"/>
    <w:rsid w:val="00341155"/>
    <w:rsid w:val="00343B2F"/>
    <w:rsid w:val="00344A5D"/>
    <w:rsid w:val="0034789B"/>
    <w:rsid w:val="00347F99"/>
    <w:rsid w:val="003502D3"/>
    <w:rsid w:val="00353523"/>
    <w:rsid w:val="00362184"/>
    <w:rsid w:val="00365E42"/>
    <w:rsid w:val="00365FCB"/>
    <w:rsid w:val="00370845"/>
    <w:rsid w:val="0037200D"/>
    <w:rsid w:val="00372AE1"/>
    <w:rsid w:val="0037473B"/>
    <w:rsid w:val="00374CC8"/>
    <w:rsid w:val="003764FC"/>
    <w:rsid w:val="00381F6E"/>
    <w:rsid w:val="00383808"/>
    <w:rsid w:val="00384253"/>
    <w:rsid w:val="003914D2"/>
    <w:rsid w:val="003960FE"/>
    <w:rsid w:val="003A0C52"/>
    <w:rsid w:val="003A0D0B"/>
    <w:rsid w:val="003A2B4D"/>
    <w:rsid w:val="003A50FD"/>
    <w:rsid w:val="003A54C7"/>
    <w:rsid w:val="003B084B"/>
    <w:rsid w:val="003B0EF5"/>
    <w:rsid w:val="003B5B8E"/>
    <w:rsid w:val="003B5D06"/>
    <w:rsid w:val="003C3F97"/>
    <w:rsid w:val="003C7F10"/>
    <w:rsid w:val="003D19A0"/>
    <w:rsid w:val="003D4411"/>
    <w:rsid w:val="003D4ABA"/>
    <w:rsid w:val="003E25BC"/>
    <w:rsid w:val="003E2B34"/>
    <w:rsid w:val="004010FA"/>
    <w:rsid w:val="00403CA5"/>
    <w:rsid w:val="00416DA0"/>
    <w:rsid w:val="00423596"/>
    <w:rsid w:val="00425A05"/>
    <w:rsid w:val="00430B96"/>
    <w:rsid w:val="00452330"/>
    <w:rsid w:val="00452AA8"/>
    <w:rsid w:val="004620FD"/>
    <w:rsid w:val="00467A7D"/>
    <w:rsid w:val="00483865"/>
    <w:rsid w:val="004913C1"/>
    <w:rsid w:val="00494544"/>
    <w:rsid w:val="004959D6"/>
    <w:rsid w:val="00497BCA"/>
    <w:rsid w:val="004B112B"/>
    <w:rsid w:val="004B215E"/>
    <w:rsid w:val="004B2863"/>
    <w:rsid w:val="004B2F61"/>
    <w:rsid w:val="004B530E"/>
    <w:rsid w:val="004C2620"/>
    <w:rsid w:val="004C2957"/>
    <w:rsid w:val="004C3478"/>
    <w:rsid w:val="004C544B"/>
    <w:rsid w:val="004C6D28"/>
    <w:rsid w:val="004D295E"/>
    <w:rsid w:val="004E1E2F"/>
    <w:rsid w:val="004E3565"/>
    <w:rsid w:val="004F03DC"/>
    <w:rsid w:val="00500C66"/>
    <w:rsid w:val="005025B1"/>
    <w:rsid w:val="00510029"/>
    <w:rsid w:val="005115AA"/>
    <w:rsid w:val="00523CC6"/>
    <w:rsid w:val="00526A9B"/>
    <w:rsid w:val="00526FB1"/>
    <w:rsid w:val="00533B2D"/>
    <w:rsid w:val="00535086"/>
    <w:rsid w:val="00536A5C"/>
    <w:rsid w:val="00552F4B"/>
    <w:rsid w:val="00556909"/>
    <w:rsid w:val="00560EB6"/>
    <w:rsid w:val="005677E3"/>
    <w:rsid w:val="00567A5A"/>
    <w:rsid w:val="00590069"/>
    <w:rsid w:val="005921A6"/>
    <w:rsid w:val="005A337B"/>
    <w:rsid w:val="005A5668"/>
    <w:rsid w:val="005B7CAD"/>
    <w:rsid w:val="005B7F2B"/>
    <w:rsid w:val="005C1060"/>
    <w:rsid w:val="005C2894"/>
    <w:rsid w:val="005C5380"/>
    <w:rsid w:val="005D15A1"/>
    <w:rsid w:val="005D2378"/>
    <w:rsid w:val="005D69CD"/>
    <w:rsid w:val="005D6C08"/>
    <w:rsid w:val="005D7356"/>
    <w:rsid w:val="005E0A2D"/>
    <w:rsid w:val="005E0C7B"/>
    <w:rsid w:val="005E0E10"/>
    <w:rsid w:val="005E427B"/>
    <w:rsid w:val="005F1C9F"/>
    <w:rsid w:val="005F23EE"/>
    <w:rsid w:val="005F2F93"/>
    <w:rsid w:val="00600E73"/>
    <w:rsid w:val="00601188"/>
    <w:rsid w:val="006053BF"/>
    <w:rsid w:val="0060652A"/>
    <w:rsid w:val="0060684D"/>
    <w:rsid w:val="006069A0"/>
    <w:rsid w:val="00611002"/>
    <w:rsid w:val="00612145"/>
    <w:rsid w:val="0062290C"/>
    <w:rsid w:val="00627023"/>
    <w:rsid w:val="0064016D"/>
    <w:rsid w:val="00666004"/>
    <w:rsid w:val="0067115B"/>
    <w:rsid w:val="00673978"/>
    <w:rsid w:val="00674EE0"/>
    <w:rsid w:val="0067532F"/>
    <w:rsid w:val="00676A2C"/>
    <w:rsid w:val="00682648"/>
    <w:rsid w:val="0068460D"/>
    <w:rsid w:val="00684922"/>
    <w:rsid w:val="00686747"/>
    <w:rsid w:val="00692EA3"/>
    <w:rsid w:val="00693E51"/>
    <w:rsid w:val="0069654B"/>
    <w:rsid w:val="00697B3F"/>
    <w:rsid w:val="00697DE7"/>
    <w:rsid w:val="006A49F4"/>
    <w:rsid w:val="006B367E"/>
    <w:rsid w:val="006B3F71"/>
    <w:rsid w:val="006B46D1"/>
    <w:rsid w:val="006B5F3B"/>
    <w:rsid w:val="006B7BBB"/>
    <w:rsid w:val="006D212C"/>
    <w:rsid w:val="006D2CB3"/>
    <w:rsid w:val="006D4D62"/>
    <w:rsid w:val="006F4192"/>
    <w:rsid w:val="006F45DA"/>
    <w:rsid w:val="006F485E"/>
    <w:rsid w:val="006F6EAE"/>
    <w:rsid w:val="00703566"/>
    <w:rsid w:val="007042F7"/>
    <w:rsid w:val="00705D7D"/>
    <w:rsid w:val="00705F76"/>
    <w:rsid w:val="00712A20"/>
    <w:rsid w:val="00715818"/>
    <w:rsid w:val="00715E6E"/>
    <w:rsid w:val="00716383"/>
    <w:rsid w:val="00720F6B"/>
    <w:rsid w:val="00720F74"/>
    <w:rsid w:val="0072216A"/>
    <w:rsid w:val="00724548"/>
    <w:rsid w:val="00724CAE"/>
    <w:rsid w:val="00725B0F"/>
    <w:rsid w:val="00725ED9"/>
    <w:rsid w:val="00727978"/>
    <w:rsid w:val="00727B19"/>
    <w:rsid w:val="007341AA"/>
    <w:rsid w:val="0074210F"/>
    <w:rsid w:val="007422F8"/>
    <w:rsid w:val="0075097B"/>
    <w:rsid w:val="0075271B"/>
    <w:rsid w:val="0075379D"/>
    <w:rsid w:val="00753A18"/>
    <w:rsid w:val="00754C76"/>
    <w:rsid w:val="00765C24"/>
    <w:rsid w:val="007709A9"/>
    <w:rsid w:val="007735B2"/>
    <w:rsid w:val="00780AE0"/>
    <w:rsid w:val="00791991"/>
    <w:rsid w:val="0079374C"/>
    <w:rsid w:val="0079787D"/>
    <w:rsid w:val="007A693F"/>
    <w:rsid w:val="007B0AF5"/>
    <w:rsid w:val="007B35B3"/>
    <w:rsid w:val="007B7CC1"/>
    <w:rsid w:val="007C4AD9"/>
    <w:rsid w:val="007D5CBE"/>
    <w:rsid w:val="007E0C5C"/>
    <w:rsid w:val="007E21A5"/>
    <w:rsid w:val="007F0892"/>
    <w:rsid w:val="007F629F"/>
    <w:rsid w:val="007F7D13"/>
    <w:rsid w:val="00803738"/>
    <w:rsid w:val="008104E2"/>
    <w:rsid w:val="00810EF2"/>
    <w:rsid w:val="00811715"/>
    <w:rsid w:val="008135C9"/>
    <w:rsid w:val="008139B9"/>
    <w:rsid w:val="0081439B"/>
    <w:rsid w:val="0082454A"/>
    <w:rsid w:val="00825BF7"/>
    <w:rsid w:val="0082648F"/>
    <w:rsid w:val="008357AD"/>
    <w:rsid w:val="00842949"/>
    <w:rsid w:val="00843D6B"/>
    <w:rsid w:val="00844F84"/>
    <w:rsid w:val="00862279"/>
    <w:rsid w:val="0086414F"/>
    <w:rsid w:val="008731BE"/>
    <w:rsid w:val="008743EC"/>
    <w:rsid w:val="008744A5"/>
    <w:rsid w:val="0087465A"/>
    <w:rsid w:val="00882046"/>
    <w:rsid w:val="008853B2"/>
    <w:rsid w:val="008858F9"/>
    <w:rsid w:val="00887ABD"/>
    <w:rsid w:val="00893636"/>
    <w:rsid w:val="0089401D"/>
    <w:rsid w:val="00897362"/>
    <w:rsid w:val="008A2678"/>
    <w:rsid w:val="008A6D9A"/>
    <w:rsid w:val="008A7DA6"/>
    <w:rsid w:val="008B498E"/>
    <w:rsid w:val="008B6F15"/>
    <w:rsid w:val="008C4B16"/>
    <w:rsid w:val="008C7506"/>
    <w:rsid w:val="008C7E76"/>
    <w:rsid w:val="008D3BD1"/>
    <w:rsid w:val="008D48C8"/>
    <w:rsid w:val="008D6D98"/>
    <w:rsid w:val="008E5B30"/>
    <w:rsid w:val="008E611B"/>
    <w:rsid w:val="008E68CB"/>
    <w:rsid w:val="008E7089"/>
    <w:rsid w:val="008E72D2"/>
    <w:rsid w:val="008F2CA1"/>
    <w:rsid w:val="008F4362"/>
    <w:rsid w:val="008F55AA"/>
    <w:rsid w:val="008F696A"/>
    <w:rsid w:val="0090146B"/>
    <w:rsid w:val="00901623"/>
    <w:rsid w:val="00902856"/>
    <w:rsid w:val="00906EBF"/>
    <w:rsid w:val="00910195"/>
    <w:rsid w:val="00923914"/>
    <w:rsid w:val="00925DEF"/>
    <w:rsid w:val="00927126"/>
    <w:rsid w:val="009335E2"/>
    <w:rsid w:val="00941A41"/>
    <w:rsid w:val="00944BF9"/>
    <w:rsid w:val="0095116C"/>
    <w:rsid w:val="00952FCB"/>
    <w:rsid w:val="00954E28"/>
    <w:rsid w:val="0095589C"/>
    <w:rsid w:val="00961AE4"/>
    <w:rsid w:val="00966098"/>
    <w:rsid w:val="00982748"/>
    <w:rsid w:val="009827D8"/>
    <w:rsid w:val="00983E81"/>
    <w:rsid w:val="00984824"/>
    <w:rsid w:val="009857B7"/>
    <w:rsid w:val="0098740A"/>
    <w:rsid w:val="0099206B"/>
    <w:rsid w:val="00993FBB"/>
    <w:rsid w:val="00995528"/>
    <w:rsid w:val="00995FFB"/>
    <w:rsid w:val="00997154"/>
    <w:rsid w:val="00997965"/>
    <w:rsid w:val="009A1F2D"/>
    <w:rsid w:val="009A424C"/>
    <w:rsid w:val="009B0C28"/>
    <w:rsid w:val="009B21E5"/>
    <w:rsid w:val="009B4B1F"/>
    <w:rsid w:val="009B5349"/>
    <w:rsid w:val="009B5F64"/>
    <w:rsid w:val="009C2709"/>
    <w:rsid w:val="009C2A6D"/>
    <w:rsid w:val="009C78CC"/>
    <w:rsid w:val="009D1089"/>
    <w:rsid w:val="009D2422"/>
    <w:rsid w:val="009D4FB6"/>
    <w:rsid w:val="009D53BA"/>
    <w:rsid w:val="009D730E"/>
    <w:rsid w:val="009E50A7"/>
    <w:rsid w:val="009F33C3"/>
    <w:rsid w:val="009F63E1"/>
    <w:rsid w:val="00A00319"/>
    <w:rsid w:val="00A00EE0"/>
    <w:rsid w:val="00A033ED"/>
    <w:rsid w:val="00A04851"/>
    <w:rsid w:val="00A04DA0"/>
    <w:rsid w:val="00A16B98"/>
    <w:rsid w:val="00A207A0"/>
    <w:rsid w:val="00A207FE"/>
    <w:rsid w:val="00A2225D"/>
    <w:rsid w:val="00A25A2D"/>
    <w:rsid w:val="00A3086D"/>
    <w:rsid w:val="00A30E5A"/>
    <w:rsid w:val="00A37F88"/>
    <w:rsid w:val="00A4592A"/>
    <w:rsid w:val="00A502D3"/>
    <w:rsid w:val="00A553A9"/>
    <w:rsid w:val="00A5720C"/>
    <w:rsid w:val="00A72A7C"/>
    <w:rsid w:val="00A80979"/>
    <w:rsid w:val="00A9009E"/>
    <w:rsid w:val="00A90F3E"/>
    <w:rsid w:val="00A91FBB"/>
    <w:rsid w:val="00A929AA"/>
    <w:rsid w:val="00A93F26"/>
    <w:rsid w:val="00A95985"/>
    <w:rsid w:val="00AA0968"/>
    <w:rsid w:val="00AA258C"/>
    <w:rsid w:val="00AA574B"/>
    <w:rsid w:val="00AA7DFF"/>
    <w:rsid w:val="00AB28A2"/>
    <w:rsid w:val="00AB6A74"/>
    <w:rsid w:val="00AB7999"/>
    <w:rsid w:val="00AC7A01"/>
    <w:rsid w:val="00AC7AFC"/>
    <w:rsid w:val="00AD06D2"/>
    <w:rsid w:val="00AD127E"/>
    <w:rsid w:val="00AD1990"/>
    <w:rsid w:val="00AD3BB0"/>
    <w:rsid w:val="00AD45FB"/>
    <w:rsid w:val="00AE0A98"/>
    <w:rsid w:val="00AE46F5"/>
    <w:rsid w:val="00AE4EF7"/>
    <w:rsid w:val="00AE54F2"/>
    <w:rsid w:val="00AF06CC"/>
    <w:rsid w:val="00AF2C94"/>
    <w:rsid w:val="00AF333C"/>
    <w:rsid w:val="00AF7CBA"/>
    <w:rsid w:val="00B0050A"/>
    <w:rsid w:val="00B00AD3"/>
    <w:rsid w:val="00B04556"/>
    <w:rsid w:val="00B136D9"/>
    <w:rsid w:val="00B22B18"/>
    <w:rsid w:val="00B252D8"/>
    <w:rsid w:val="00B26869"/>
    <w:rsid w:val="00B321E0"/>
    <w:rsid w:val="00B336EA"/>
    <w:rsid w:val="00B34732"/>
    <w:rsid w:val="00B421D2"/>
    <w:rsid w:val="00B424AD"/>
    <w:rsid w:val="00B45A8A"/>
    <w:rsid w:val="00B56497"/>
    <w:rsid w:val="00B62DD1"/>
    <w:rsid w:val="00B63DA5"/>
    <w:rsid w:val="00B655F8"/>
    <w:rsid w:val="00B65EA8"/>
    <w:rsid w:val="00B71763"/>
    <w:rsid w:val="00B721A3"/>
    <w:rsid w:val="00B72B7C"/>
    <w:rsid w:val="00B80D25"/>
    <w:rsid w:val="00B861CF"/>
    <w:rsid w:val="00B86430"/>
    <w:rsid w:val="00B86ECD"/>
    <w:rsid w:val="00B872BA"/>
    <w:rsid w:val="00B91BD7"/>
    <w:rsid w:val="00BA1424"/>
    <w:rsid w:val="00BA661B"/>
    <w:rsid w:val="00BB0B5E"/>
    <w:rsid w:val="00BB204D"/>
    <w:rsid w:val="00BB4B8B"/>
    <w:rsid w:val="00BB6E19"/>
    <w:rsid w:val="00BC399C"/>
    <w:rsid w:val="00BD4181"/>
    <w:rsid w:val="00BD41AD"/>
    <w:rsid w:val="00BD5513"/>
    <w:rsid w:val="00BD6683"/>
    <w:rsid w:val="00BE186E"/>
    <w:rsid w:val="00BE4E02"/>
    <w:rsid w:val="00BF29A7"/>
    <w:rsid w:val="00BF358B"/>
    <w:rsid w:val="00BF4343"/>
    <w:rsid w:val="00BF516D"/>
    <w:rsid w:val="00BF66D1"/>
    <w:rsid w:val="00C0291C"/>
    <w:rsid w:val="00C02EFB"/>
    <w:rsid w:val="00C038F3"/>
    <w:rsid w:val="00C04D32"/>
    <w:rsid w:val="00C059B7"/>
    <w:rsid w:val="00C069EB"/>
    <w:rsid w:val="00C06ADA"/>
    <w:rsid w:val="00C11BC2"/>
    <w:rsid w:val="00C11E9F"/>
    <w:rsid w:val="00C14261"/>
    <w:rsid w:val="00C1541D"/>
    <w:rsid w:val="00C222E1"/>
    <w:rsid w:val="00C24ACB"/>
    <w:rsid w:val="00C25186"/>
    <w:rsid w:val="00C266A9"/>
    <w:rsid w:val="00C35D0A"/>
    <w:rsid w:val="00C374A1"/>
    <w:rsid w:val="00C44AB6"/>
    <w:rsid w:val="00C51436"/>
    <w:rsid w:val="00C516C9"/>
    <w:rsid w:val="00C55D51"/>
    <w:rsid w:val="00C6088F"/>
    <w:rsid w:val="00C60C77"/>
    <w:rsid w:val="00C64111"/>
    <w:rsid w:val="00C70EBB"/>
    <w:rsid w:val="00C7657F"/>
    <w:rsid w:val="00C95519"/>
    <w:rsid w:val="00C96580"/>
    <w:rsid w:val="00C96A41"/>
    <w:rsid w:val="00CA120C"/>
    <w:rsid w:val="00CA4B0D"/>
    <w:rsid w:val="00CA4DEF"/>
    <w:rsid w:val="00CA5F88"/>
    <w:rsid w:val="00CA61A9"/>
    <w:rsid w:val="00CA710B"/>
    <w:rsid w:val="00CA7F68"/>
    <w:rsid w:val="00CB24F3"/>
    <w:rsid w:val="00CB4540"/>
    <w:rsid w:val="00CC3951"/>
    <w:rsid w:val="00CC3AAE"/>
    <w:rsid w:val="00CC6A11"/>
    <w:rsid w:val="00CD524F"/>
    <w:rsid w:val="00CE0AFD"/>
    <w:rsid w:val="00CE1EAB"/>
    <w:rsid w:val="00CE316B"/>
    <w:rsid w:val="00CE5E38"/>
    <w:rsid w:val="00CE722D"/>
    <w:rsid w:val="00CE7FD0"/>
    <w:rsid w:val="00CF54A0"/>
    <w:rsid w:val="00CF7550"/>
    <w:rsid w:val="00D0086C"/>
    <w:rsid w:val="00D13384"/>
    <w:rsid w:val="00D13700"/>
    <w:rsid w:val="00D13B69"/>
    <w:rsid w:val="00D174B4"/>
    <w:rsid w:val="00D22A97"/>
    <w:rsid w:val="00D22C9B"/>
    <w:rsid w:val="00D26BEA"/>
    <w:rsid w:val="00D32E4C"/>
    <w:rsid w:val="00D41769"/>
    <w:rsid w:val="00D43FF7"/>
    <w:rsid w:val="00D469D5"/>
    <w:rsid w:val="00D472C5"/>
    <w:rsid w:val="00D54165"/>
    <w:rsid w:val="00D54512"/>
    <w:rsid w:val="00D54D15"/>
    <w:rsid w:val="00D54EA6"/>
    <w:rsid w:val="00D56906"/>
    <w:rsid w:val="00D64F09"/>
    <w:rsid w:val="00D80B18"/>
    <w:rsid w:val="00D816F6"/>
    <w:rsid w:val="00D8380E"/>
    <w:rsid w:val="00D83E85"/>
    <w:rsid w:val="00D961B7"/>
    <w:rsid w:val="00D97404"/>
    <w:rsid w:val="00D97B6E"/>
    <w:rsid w:val="00DA0728"/>
    <w:rsid w:val="00DA2AA3"/>
    <w:rsid w:val="00DA425E"/>
    <w:rsid w:val="00DA4E15"/>
    <w:rsid w:val="00DA7538"/>
    <w:rsid w:val="00DB03E6"/>
    <w:rsid w:val="00DB2A4E"/>
    <w:rsid w:val="00DC1F8B"/>
    <w:rsid w:val="00DC316C"/>
    <w:rsid w:val="00DD39E4"/>
    <w:rsid w:val="00DD4411"/>
    <w:rsid w:val="00DD739A"/>
    <w:rsid w:val="00DE0AA1"/>
    <w:rsid w:val="00DE0EF5"/>
    <w:rsid w:val="00DE1806"/>
    <w:rsid w:val="00DE1AA2"/>
    <w:rsid w:val="00DF1631"/>
    <w:rsid w:val="00DF1973"/>
    <w:rsid w:val="00DF4CC7"/>
    <w:rsid w:val="00DF7282"/>
    <w:rsid w:val="00E059B5"/>
    <w:rsid w:val="00E106D7"/>
    <w:rsid w:val="00E12DCC"/>
    <w:rsid w:val="00E2207D"/>
    <w:rsid w:val="00E25A62"/>
    <w:rsid w:val="00E26247"/>
    <w:rsid w:val="00E27660"/>
    <w:rsid w:val="00E27FED"/>
    <w:rsid w:val="00E31781"/>
    <w:rsid w:val="00E32E39"/>
    <w:rsid w:val="00E42E1D"/>
    <w:rsid w:val="00E43AF2"/>
    <w:rsid w:val="00E44F0F"/>
    <w:rsid w:val="00E470C5"/>
    <w:rsid w:val="00E51FBE"/>
    <w:rsid w:val="00E54AE6"/>
    <w:rsid w:val="00E617B6"/>
    <w:rsid w:val="00E632F2"/>
    <w:rsid w:val="00E65422"/>
    <w:rsid w:val="00E717C0"/>
    <w:rsid w:val="00E746FE"/>
    <w:rsid w:val="00E80A61"/>
    <w:rsid w:val="00E81499"/>
    <w:rsid w:val="00E85C1B"/>
    <w:rsid w:val="00E87801"/>
    <w:rsid w:val="00E87DFD"/>
    <w:rsid w:val="00E934E9"/>
    <w:rsid w:val="00E96CB2"/>
    <w:rsid w:val="00EA11BF"/>
    <w:rsid w:val="00EB1A32"/>
    <w:rsid w:val="00EB276D"/>
    <w:rsid w:val="00EB2AC5"/>
    <w:rsid w:val="00EB6BD6"/>
    <w:rsid w:val="00EC20D5"/>
    <w:rsid w:val="00EC577D"/>
    <w:rsid w:val="00EC6413"/>
    <w:rsid w:val="00ED0326"/>
    <w:rsid w:val="00EE1D3A"/>
    <w:rsid w:val="00EE424C"/>
    <w:rsid w:val="00EF388F"/>
    <w:rsid w:val="00F012A3"/>
    <w:rsid w:val="00F02000"/>
    <w:rsid w:val="00F045AE"/>
    <w:rsid w:val="00F06E84"/>
    <w:rsid w:val="00F1412F"/>
    <w:rsid w:val="00F1488F"/>
    <w:rsid w:val="00F17C7A"/>
    <w:rsid w:val="00F3362C"/>
    <w:rsid w:val="00F36F4B"/>
    <w:rsid w:val="00F4435A"/>
    <w:rsid w:val="00F51232"/>
    <w:rsid w:val="00F549A2"/>
    <w:rsid w:val="00F55E71"/>
    <w:rsid w:val="00F576F2"/>
    <w:rsid w:val="00F672A0"/>
    <w:rsid w:val="00F673B9"/>
    <w:rsid w:val="00F73186"/>
    <w:rsid w:val="00F75A59"/>
    <w:rsid w:val="00F75DF2"/>
    <w:rsid w:val="00F92137"/>
    <w:rsid w:val="00F93244"/>
    <w:rsid w:val="00FA2A39"/>
    <w:rsid w:val="00FA7115"/>
    <w:rsid w:val="00FC0BC0"/>
    <w:rsid w:val="00FC23EB"/>
    <w:rsid w:val="00FC6980"/>
    <w:rsid w:val="00FD1EE1"/>
    <w:rsid w:val="00FD63D6"/>
    <w:rsid w:val="00FD7FB2"/>
    <w:rsid w:val="00FE0E81"/>
    <w:rsid w:val="00FE1C31"/>
    <w:rsid w:val="00FE44AC"/>
    <w:rsid w:val="00FE47B6"/>
    <w:rsid w:val="00FF3D0A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7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2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27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992350768AE9A78847E231F6D9B7CC8DD381DFB7ED1D0EA0C41CC90253950B24A66E206BFCBCE3PD5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992350768AE9A78847E231F6D9B7CC8DD184DCBEEA1D0EA0C41CC90253950B24A66E206BFCBDE1PD50C" TargetMode="External"/><Relationship Id="rId5" Type="http://schemas.openxmlformats.org/officeDocument/2006/relationships/hyperlink" Target="consultantplus://offline/ref=C5992350768AE9A78847E231F6D9B7CC8DD381DFB7ED1D0EA0C41CC90253950B24A66E206BFCBCE3PD58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1</cp:revision>
  <dcterms:created xsi:type="dcterms:W3CDTF">2013-04-05T02:57:00Z</dcterms:created>
  <dcterms:modified xsi:type="dcterms:W3CDTF">2013-04-05T02:57:00Z</dcterms:modified>
</cp:coreProperties>
</file>